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BA6A" w14:textId="77777777" w:rsidR="00CC34B8" w:rsidRPr="00CC34B8" w:rsidRDefault="00CC34B8" w:rsidP="00CC34B8">
      <w:pPr>
        <w:widowControl/>
        <w:shd w:val="clear" w:color="auto" w:fill="FFFFFF"/>
        <w:spacing w:before="225" w:line="600" w:lineRule="atLeast"/>
        <w:jc w:val="center"/>
        <w:outlineLvl w:val="0"/>
        <w:rPr>
          <w:rFonts w:ascii="微软雅黑" w:eastAsia="微软雅黑" w:hAnsi="微软雅黑" w:cs="宋体"/>
          <w:b/>
          <w:color w:val="002B5E"/>
          <w:kern w:val="36"/>
          <w:sz w:val="36"/>
          <w:szCs w:val="32"/>
        </w:rPr>
      </w:pPr>
      <w:r>
        <w:rPr>
          <w:rFonts w:ascii="微软雅黑" w:eastAsia="微软雅黑" w:hAnsi="微软雅黑" w:cs="宋体"/>
          <w:b/>
          <w:color w:val="002B5E"/>
          <w:kern w:val="36"/>
          <w:sz w:val="36"/>
          <w:szCs w:val="32"/>
        </w:rPr>
        <w:tab/>
      </w:r>
      <w:r w:rsidRPr="00CC34B8">
        <w:rPr>
          <w:rFonts w:ascii="微软雅黑" w:eastAsia="微软雅黑" w:hAnsi="微软雅黑" w:cs="宋体" w:hint="eastAsia"/>
          <w:b/>
          <w:color w:val="002B5E"/>
          <w:kern w:val="36"/>
          <w:sz w:val="36"/>
          <w:szCs w:val="32"/>
        </w:rPr>
        <w:t>关于做好2022年度河南省哲学社会科学规划项目申报工作的通知</w:t>
      </w:r>
    </w:p>
    <w:p w14:paraId="221E94AC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666666"/>
          <w:sz w:val="28"/>
          <w:szCs w:val="28"/>
        </w:rPr>
      </w:pPr>
    </w:p>
    <w:p w14:paraId="0783685B" w14:textId="70EA8D77" w:rsidR="00CC34B8" w:rsidRP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color w:val="666666"/>
          <w:sz w:val="28"/>
          <w:szCs w:val="28"/>
        </w:rPr>
      </w:pPr>
      <w:r w:rsidRPr="00CC34B8">
        <w:rPr>
          <w:rFonts w:ascii="微软雅黑" w:eastAsia="微软雅黑" w:hAnsi="微软雅黑" w:hint="eastAsia"/>
          <w:b/>
          <w:color w:val="666666"/>
          <w:sz w:val="28"/>
          <w:szCs w:val="28"/>
        </w:rPr>
        <w:t>全校各系部：</w:t>
      </w:r>
    </w:p>
    <w:p w14:paraId="57472341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依据河南省哲学社会科学规划办公室《关于做好2022年度河南省哲学社会科学规划项目申报工作的通知》，2022年度河南省社科规划项目申报工作已经开始，请各单位认真组织申报工作。现将我校申报工作安排如下：</w:t>
      </w:r>
    </w:p>
    <w:p w14:paraId="5F2062CB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 w:rsidRPr="002D4003">
        <w:rPr>
          <w:rFonts w:ascii="微软雅黑" w:eastAsia="微软雅黑" w:hAnsi="微软雅黑" w:hint="eastAsia"/>
          <w:color w:val="666666"/>
          <w:sz w:val="28"/>
          <w:szCs w:val="28"/>
          <w:highlight w:val="yellow"/>
        </w:rPr>
        <w:t>本次申报实行限项申报。</w:t>
      </w:r>
    </w:p>
    <w:p w14:paraId="36BF1CE9" w14:textId="731A2200" w:rsidR="00CC34B8" w:rsidRPr="00B6027F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FF0000"/>
          <w:sz w:val="28"/>
          <w:szCs w:val="28"/>
        </w:rPr>
      </w:pPr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流程：各申报人下载申请书和活页模板填写——提交</w:t>
      </w:r>
      <w:proofErr w:type="gramStart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系部——系部</w:t>
      </w:r>
      <w:proofErr w:type="gramEnd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排序公示</w:t>
      </w:r>
      <w:r w:rsidR="00B6027F"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提交材料——学校评审公示——推出学校申报人提交数据表开通账号——系统填写上传——</w:t>
      </w:r>
      <w:proofErr w:type="gramStart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系部</w:t>
      </w:r>
      <w:proofErr w:type="gramEnd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为单位</w:t>
      </w:r>
      <w:proofErr w:type="gramStart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提交终版申请</w:t>
      </w:r>
      <w:proofErr w:type="gramEnd"/>
      <w:r w:rsidRPr="00B6027F">
        <w:rPr>
          <w:rFonts w:ascii="微软雅黑" w:eastAsia="微软雅黑" w:hAnsi="微软雅黑" w:hint="eastAsia"/>
          <w:color w:val="FF0000"/>
          <w:sz w:val="28"/>
          <w:szCs w:val="28"/>
        </w:rPr>
        <w:t>书——完成申报。</w:t>
      </w:r>
    </w:p>
    <w:p w14:paraId="29917834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b/>
          <w:color w:val="666666"/>
          <w:sz w:val="28"/>
          <w:szCs w:val="28"/>
        </w:rPr>
      </w:pPr>
      <w:r w:rsidRPr="00CC34B8">
        <w:rPr>
          <w:rFonts w:ascii="微软雅黑" w:eastAsia="微软雅黑" w:hAnsi="微软雅黑" w:hint="eastAsia"/>
          <w:b/>
          <w:color w:val="666666"/>
          <w:sz w:val="28"/>
          <w:szCs w:val="28"/>
        </w:rPr>
        <w:t>一、申报要求：</w:t>
      </w:r>
    </w:p>
    <w:p w14:paraId="3960F37C" w14:textId="3565550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1.本年度项目实行网上申报。申报者通过“省社科规划网上申报系统”进行网上申报（网址：</w:t>
      </w:r>
      <w:hyperlink r:id="rId7" w:history="1">
        <w:r w:rsidR="003C2A8E" w:rsidRPr="005C4BAB">
          <w:rPr>
            <w:rStyle w:val="a5"/>
            <w:rFonts w:ascii="微软雅黑" w:eastAsia="微软雅黑" w:hAnsi="微软雅黑" w:hint="eastAsia"/>
            <w:sz w:val="28"/>
            <w:szCs w:val="28"/>
            <w:bdr w:val="none" w:sz="0" w:space="0" w:color="auto" w:frame="1"/>
          </w:rPr>
          <w:t>http://skxm.hnpopss.gov.cn/login.aspx</w:t>
        </w:r>
      </w:hyperlink>
      <w:r>
        <w:rPr>
          <w:rFonts w:ascii="微软雅黑" w:eastAsia="微软雅黑" w:hAnsi="微软雅黑" w:hint="eastAsia"/>
          <w:color w:val="666666"/>
          <w:sz w:val="28"/>
          <w:szCs w:val="28"/>
        </w:rPr>
        <w:t>）。申报系统填写方法详见“河南省哲学社会科学规划项目申报系统使用说明”</w:t>
      </w:r>
      <w:r w:rsidR="00E25DD3">
        <w:rPr>
          <w:rFonts w:ascii="微软雅黑" w:eastAsia="微软雅黑" w:hAnsi="微软雅黑" w:hint="eastAsia"/>
          <w:color w:val="666666"/>
          <w:sz w:val="28"/>
          <w:szCs w:val="28"/>
        </w:rPr>
        <w:t>“使用帮助——</w:t>
      </w:r>
      <w:r w:rsidR="00766608" w:rsidRPr="00766608">
        <w:rPr>
          <w:rFonts w:ascii="微软雅黑" w:eastAsia="微软雅黑" w:hAnsi="微软雅黑" w:hint="eastAsia"/>
          <w:color w:val="666666"/>
          <w:sz w:val="28"/>
          <w:szCs w:val="28"/>
        </w:rPr>
        <w:t>项目负责人使用手册</w:t>
      </w:r>
      <w:r w:rsidR="00E25DD3">
        <w:rPr>
          <w:rFonts w:ascii="微软雅黑" w:eastAsia="微软雅黑" w:hAnsi="微软雅黑" w:hint="eastAsia"/>
          <w:color w:val="666666"/>
          <w:sz w:val="28"/>
          <w:szCs w:val="28"/>
        </w:rPr>
        <w:t>”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。</w:t>
      </w:r>
    </w:p>
    <w:p w14:paraId="59627A0C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2.请申请人认真阅读《关于做好2022年度河南省哲学社会科学规划项目申报工作的通知》规范填写《申请书》和《论证活页》。</w:t>
      </w:r>
    </w:p>
    <w:p w14:paraId="4D66D190" w14:textId="4CA7CF22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3.请申请人依据《申请书》第2、3页的“填表说明”“填写数据表注意事项”填写封面和数据表。</w:t>
      </w:r>
    </w:p>
    <w:p w14:paraId="2A84B8A6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Style w:val="a4"/>
          <w:rFonts w:ascii="微软雅黑" w:eastAsia="微软雅黑" w:hAnsi="微软雅黑"/>
          <w:color w:val="666666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lastRenderedPageBreak/>
        <w:t>4.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申报者提交的《项目论证》活页内容，不得直接或间接透露个人信息或相关背景资料，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否则按作废处理，评审专家具有一票否决权，各申报人请认真检查。</w:t>
      </w:r>
    </w:p>
    <w:p w14:paraId="5FBE53A7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《项目论证》活页中前期相关研究成果只</w:t>
      </w:r>
      <w:proofErr w:type="gramStart"/>
      <w:r>
        <w:rPr>
          <w:rFonts w:ascii="微软雅黑" w:eastAsia="微软雅黑" w:hAnsi="微软雅黑" w:hint="eastAsia"/>
          <w:color w:val="666666"/>
          <w:sz w:val="28"/>
          <w:szCs w:val="28"/>
        </w:rPr>
        <w:t>填成果</w:t>
      </w:r>
      <w:proofErr w:type="gramEnd"/>
      <w:r>
        <w:rPr>
          <w:rFonts w:ascii="微软雅黑" w:eastAsia="微软雅黑" w:hAnsi="微软雅黑" w:hint="eastAsia"/>
          <w:color w:val="666666"/>
          <w:sz w:val="28"/>
          <w:szCs w:val="28"/>
        </w:rPr>
        <w:t>名称、成果形式（如论文、专著、研究报告等）、作者排序、是否核心期刊等，不得填写作者姓名、单位、刊物或出版社名称、发表时间或刊期等。申报者承担的</w:t>
      </w:r>
      <w:proofErr w:type="gramStart"/>
      <w:r>
        <w:rPr>
          <w:rFonts w:ascii="微软雅黑" w:eastAsia="微软雅黑" w:hAnsi="微软雅黑" w:hint="eastAsia"/>
          <w:color w:val="666666"/>
          <w:sz w:val="28"/>
          <w:szCs w:val="28"/>
        </w:rPr>
        <w:t>已结项或</w:t>
      </w:r>
      <w:proofErr w:type="gramEnd"/>
      <w:r>
        <w:rPr>
          <w:rFonts w:ascii="微软雅黑" w:eastAsia="微软雅黑" w:hAnsi="微软雅黑" w:hint="eastAsia"/>
          <w:color w:val="666666"/>
          <w:sz w:val="28"/>
          <w:szCs w:val="28"/>
        </w:rPr>
        <w:t>在研项目、与本项目无关的成果等不能作为前期成果填写。申报者的前期成果不列入参考文献。《项目论证》活页内容字数不超过7千字。</w:t>
      </w:r>
    </w:p>
    <w:p w14:paraId="6D7A7092" w14:textId="36FD19D8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5.</w:t>
      </w:r>
      <w:r>
        <w:rPr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请查看附件并下载相关信息，包括具体申报要求、《课题指南》《代码表》《申请书》《论证活页》等。</w:t>
      </w:r>
    </w:p>
    <w:p w14:paraId="70398EA0" w14:textId="77777777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二、受理时间：</w:t>
      </w:r>
    </w:p>
    <w:p w14:paraId="3973681A" w14:textId="1CE913B2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1.2022年5月</w:t>
      </w:r>
      <w:r w:rsidR="007177BB">
        <w:rPr>
          <w:rFonts w:ascii="微软雅黑" w:eastAsia="微软雅黑" w:hAnsi="微软雅黑"/>
          <w:color w:val="666666"/>
          <w:sz w:val="28"/>
          <w:szCs w:val="28"/>
        </w:rPr>
        <w:t>5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日前：申请人将《申请书》和《活页》的纸质文本电子版交给本单位科研管理秘书。《申请书》和《活页》纸质版一式1份，A3纸双面印制，中缝装订。电子版命名要求：学科+姓名+申请书。活页命名要求：学科+姓名+题目名称。</w:t>
      </w:r>
    </w:p>
    <w:p w14:paraId="2FB90999" w14:textId="3C98F839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Style w:val="a4"/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本单位负责审核课题是否符合相关申报要求，并将本单位所有申报课题汇总填列“2022年度河南省哲学社会科学规划项目</w:t>
      </w:r>
      <w:r w:rsidR="007177BB" w:rsidRPr="00886830">
        <w:rPr>
          <w:rFonts w:ascii="微软雅黑" w:eastAsia="微软雅黑" w:hAnsi="微软雅黑" w:hint="eastAsia"/>
          <w:color w:val="4C4C4C"/>
          <w:sz w:val="28"/>
          <w:szCs w:val="28"/>
        </w:rPr>
        <w:t>申报汇总表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”和“项目承诺书”。</w:t>
      </w:r>
      <w:proofErr w:type="gramStart"/>
      <w:r w:rsidR="007177BB" w:rsidRP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系部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需要</w:t>
      </w:r>
      <w:proofErr w:type="gramEnd"/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对本</w:t>
      </w:r>
      <w:r w:rsid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单位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的申报书进行排序，并在本</w:t>
      </w:r>
      <w:r w:rsid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单位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公示，未参与</w:t>
      </w:r>
      <w:r w:rsid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本单位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排序人员取消学校参评资格。</w:t>
      </w:r>
      <w:proofErr w:type="gramStart"/>
      <w:r w:rsidR="007177BB" w:rsidRP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系部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排序</w:t>
      </w:r>
      <w:proofErr w:type="gramEnd"/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是</w:t>
      </w:r>
      <w:r w:rsidR="007177BB"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学</w:t>
      </w:r>
      <w:r>
        <w:rPr>
          <w:rStyle w:val="a4"/>
          <w:rFonts w:ascii="微软雅黑" w:eastAsia="微软雅黑" w:hAnsi="微软雅黑" w:hint="eastAsia"/>
          <w:color w:val="666666"/>
          <w:sz w:val="28"/>
          <w:szCs w:val="28"/>
        </w:rPr>
        <w:t>校推荐上报的重要参考。</w:t>
      </w:r>
    </w:p>
    <w:p w14:paraId="0E80C9A9" w14:textId="4B001EA0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2.2022年5月</w:t>
      </w:r>
      <w:r w:rsidR="00766608">
        <w:rPr>
          <w:rFonts w:ascii="微软雅黑" w:eastAsia="微软雅黑" w:hAnsi="微软雅黑"/>
          <w:color w:val="666666"/>
          <w:sz w:val="28"/>
          <w:szCs w:val="28"/>
        </w:rPr>
        <w:t>6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日：各单位科研秘书报送符合要求的纸质版：《申请书》《活页》一式1份、“</w:t>
      </w:r>
      <w:r w:rsidR="007177BB" w:rsidRPr="00886830">
        <w:rPr>
          <w:rFonts w:ascii="微软雅黑" w:eastAsia="微软雅黑" w:hAnsi="微软雅黑" w:hint="eastAsia"/>
          <w:color w:val="4C4C4C"/>
          <w:sz w:val="28"/>
          <w:szCs w:val="28"/>
        </w:rPr>
        <w:t>汇总表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”1份（内附排序，盖章）、项目承诺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lastRenderedPageBreak/>
        <w:t>书；电子版：《申请书》《论证活页》</w:t>
      </w:r>
      <w:r w:rsidR="00766608">
        <w:rPr>
          <w:rFonts w:ascii="微软雅黑" w:eastAsia="微软雅黑" w:hAnsi="微软雅黑" w:hint="eastAsia"/>
          <w:color w:val="666666"/>
          <w:sz w:val="28"/>
          <w:szCs w:val="28"/>
        </w:rPr>
        <w:t>和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“</w:t>
      </w:r>
      <w:r w:rsidR="007177BB" w:rsidRPr="00886830">
        <w:rPr>
          <w:rFonts w:ascii="微软雅黑" w:eastAsia="微软雅黑" w:hAnsi="微软雅黑" w:hint="eastAsia"/>
          <w:color w:val="4C4C4C"/>
          <w:sz w:val="28"/>
          <w:szCs w:val="28"/>
        </w:rPr>
        <w:t>汇总表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”的电子版打包发送至邮箱</w:t>
      </w:r>
      <w:hyperlink r:id="rId8" w:history="1">
        <w:r w:rsidR="007177BB" w:rsidRPr="00787D54">
          <w:rPr>
            <w:rStyle w:val="a5"/>
            <w:rFonts w:ascii="微软雅黑" w:eastAsia="微软雅黑" w:hAnsi="微软雅黑"/>
            <w:sz w:val="28"/>
            <w:szCs w:val="28"/>
            <w:bdr w:val="none" w:sz="0" w:space="0" w:color="auto" w:frame="1"/>
          </w:rPr>
          <w:t>973513546</w:t>
        </w:r>
        <w:r w:rsidR="007177BB" w:rsidRPr="00787D54">
          <w:rPr>
            <w:rStyle w:val="a5"/>
            <w:rFonts w:ascii="微软雅黑" w:eastAsia="微软雅黑" w:hAnsi="微软雅黑" w:hint="eastAsia"/>
            <w:sz w:val="28"/>
            <w:szCs w:val="28"/>
            <w:bdr w:val="none" w:sz="0" w:space="0" w:color="auto" w:frame="1"/>
          </w:rPr>
          <w:t>@</w:t>
        </w:r>
        <w:r w:rsidR="007177BB" w:rsidRPr="00787D54">
          <w:rPr>
            <w:rStyle w:val="a5"/>
            <w:rFonts w:ascii="微软雅黑" w:eastAsia="微软雅黑" w:hAnsi="微软雅黑"/>
            <w:sz w:val="28"/>
            <w:szCs w:val="28"/>
            <w:bdr w:val="none" w:sz="0" w:space="0" w:color="auto" w:frame="1"/>
          </w:rPr>
          <w:t>qq</w:t>
        </w:r>
        <w:r w:rsidR="007177BB" w:rsidRPr="00787D54">
          <w:rPr>
            <w:rStyle w:val="a5"/>
            <w:rFonts w:ascii="微软雅黑" w:eastAsia="微软雅黑" w:hAnsi="微软雅黑" w:hint="eastAsia"/>
            <w:sz w:val="28"/>
            <w:szCs w:val="28"/>
            <w:bdr w:val="none" w:sz="0" w:space="0" w:color="auto" w:frame="1"/>
          </w:rPr>
          <w:t>.c</w:t>
        </w:r>
        <w:r w:rsidR="007177BB" w:rsidRPr="00787D54">
          <w:rPr>
            <w:rStyle w:val="a5"/>
            <w:rFonts w:ascii="微软雅黑" w:eastAsia="微软雅黑" w:hAnsi="微软雅黑"/>
            <w:sz w:val="28"/>
            <w:szCs w:val="28"/>
            <w:bdr w:val="none" w:sz="0" w:space="0" w:color="auto" w:frame="1"/>
          </w:rPr>
          <w:t>om</w:t>
        </w:r>
      </w:hyperlink>
      <w:r>
        <w:rPr>
          <w:rFonts w:ascii="微软雅黑" w:eastAsia="微软雅黑" w:hAnsi="微软雅黑" w:hint="eastAsia"/>
          <w:color w:val="666666"/>
          <w:sz w:val="28"/>
          <w:szCs w:val="28"/>
        </w:rPr>
        <w:t>。</w:t>
      </w:r>
    </w:p>
    <w:p w14:paraId="76B124FD" w14:textId="70C4F39A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结合系统填报时间及后续系列申报工作，</w:t>
      </w:r>
      <w:proofErr w:type="gramStart"/>
      <w:r>
        <w:rPr>
          <w:rFonts w:ascii="微软雅黑" w:eastAsia="微软雅黑" w:hAnsi="微软雅黑" w:hint="eastAsia"/>
          <w:color w:val="666666"/>
          <w:sz w:val="28"/>
          <w:szCs w:val="28"/>
        </w:rPr>
        <w:t>请严格</w:t>
      </w:r>
      <w:proofErr w:type="gramEnd"/>
      <w:r>
        <w:rPr>
          <w:rFonts w:ascii="微软雅黑" w:eastAsia="微软雅黑" w:hAnsi="微软雅黑" w:hint="eastAsia"/>
          <w:color w:val="666666"/>
          <w:sz w:val="28"/>
          <w:szCs w:val="28"/>
        </w:rPr>
        <w:t>遵循申报时间，材料截止后进入评审环节，请理解。</w:t>
      </w:r>
    </w:p>
    <w:p w14:paraId="289F7360" w14:textId="3BBEA135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3.本次系统填报工作在校内推荐公示后进行，仅推出学校的申报人需要在系统内提交，评审结束后，公示公告中会详细告知具体方法和提交</w:t>
      </w:r>
      <w:proofErr w:type="gramStart"/>
      <w:r>
        <w:rPr>
          <w:rFonts w:ascii="微软雅黑" w:eastAsia="微软雅黑" w:hAnsi="微软雅黑" w:hint="eastAsia"/>
          <w:color w:val="666666"/>
          <w:sz w:val="28"/>
          <w:szCs w:val="28"/>
        </w:rPr>
        <w:t>终版材料</w:t>
      </w:r>
      <w:proofErr w:type="gramEnd"/>
      <w:r>
        <w:rPr>
          <w:rFonts w:ascii="微软雅黑" w:eastAsia="微软雅黑" w:hAnsi="微软雅黑" w:hint="eastAsia"/>
          <w:color w:val="666666"/>
          <w:sz w:val="28"/>
          <w:szCs w:val="28"/>
        </w:rPr>
        <w:t>要求，请各位申报人留意</w:t>
      </w:r>
      <w:r w:rsidR="00487FBB">
        <w:rPr>
          <w:rFonts w:ascii="微软雅黑" w:eastAsia="微软雅黑" w:hAnsi="微软雅黑" w:hint="eastAsia"/>
          <w:color w:val="666666"/>
          <w:sz w:val="28"/>
          <w:szCs w:val="28"/>
        </w:rPr>
        <w:t>科研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处</w:t>
      </w:r>
      <w:proofErr w:type="gramStart"/>
      <w:r>
        <w:rPr>
          <w:rFonts w:ascii="微软雅黑" w:eastAsia="微软雅黑" w:hAnsi="微软雅黑" w:hint="eastAsia"/>
          <w:color w:val="666666"/>
          <w:sz w:val="28"/>
          <w:szCs w:val="28"/>
        </w:rPr>
        <w:t>和</w:t>
      </w:r>
      <w:r w:rsidR="00487FBB">
        <w:rPr>
          <w:rFonts w:ascii="微软雅黑" w:eastAsia="微软雅黑" w:hAnsi="微软雅黑" w:hint="eastAsia"/>
          <w:color w:val="666666"/>
          <w:sz w:val="28"/>
          <w:szCs w:val="28"/>
        </w:rPr>
        <w:t>系部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通</w:t>
      </w:r>
      <w:proofErr w:type="gramEnd"/>
      <w:r>
        <w:rPr>
          <w:rFonts w:ascii="微软雅黑" w:eastAsia="微软雅黑" w:hAnsi="微软雅黑" w:hint="eastAsia"/>
          <w:color w:val="666666"/>
          <w:sz w:val="28"/>
          <w:szCs w:val="28"/>
        </w:rPr>
        <w:t>知。</w:t>
      </w:r>
    </w:p>
    <w:p w14:paraId="5834B643" w14:textId="72B6E0F4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其他未尽事宜请查看附件7。</w:t>
      </w:r>
    </w:p>
    <w:p w14:paraId="6CE0D3FE" w14:textId="77777777" w:rsidR="002D4003" w:rsidRPr="002D4003" w:rsidRDefault="002D4003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</w:p>
    <w:p w14:paraId="1412ACAE" w14:textId="442A77C1" w:rsidR="002D4003" w:rsidRPr="002717D6" w:rsidRDefault="002D4003" w:rsidP="002D4003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 xml:space="preserve">                                              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科研</w:t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处</w:t>
      </w:r>
    </w:p>
    <w:p w14:paraId="194BEB5A" w14:textId="1090ACD9" w:rsidR="002D4003" w:rsidRDefault="002D4003" w:rsidP="002D4003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                                         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  2022年4月1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>3</w:t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日</w:t>
      </w:r>
    </w:p>
    <w:p w14:paraId="5AB47901" w14:textId="5893047D" w:rsidR="00CC34B8" w:rsidRDefault="00CC34B8" w:rsidP="00CC34B8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</w:p>
    <w:p w14:paraId="7940FDC1" w14:textId="79627650" w:rsidR="00CC34B8" w:rsidRDefault="00CC34B8" w:rsidP="002D4003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color w:val="666666"/>
          <w:sz w:val="28"/>
          <w:szCs w:val="28"/>
        </w:rPr>
      </w:pPr>
      <w:r w:rsidRPr="00CC34B8">
        <w:rPr>
          <w:rFonts w:ascii="微软雅黑" w:eastAsia="微软雅黑" w:hAnsi="微软雅黑" w:hint="eastAsia"/>
          <w:b/>
          <w:color w:val="666666"/>
          <w:sz w:val="28"/>
          <w:szCs w:val="28"/>
        </w:rPr>
        <w:t>附件：</w:t>
      </w:r>
    </w:p>
    <w:p w14:paraId="30CF80C4" w14:textId="77777777" w:rsidR="002D4003" w:rsidRPr="00886830" w:rsidRDefault="002D4003" w:rsidP="00912930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886830">
        <w:rPr>
          <w:rFonts w:ascii="微软雅黑" w:eastAsia="微软雅黑" w:hAnsi="微软雅黑" w:hint="eastAsia"/>
          <w:color w:val="4C4C4C"/>
          <w:sz w:val="28"/>
          <w:szCs w:val="28"/>
        </w:rPr>
        <w:t>附件1：2022年河南省哲学社会科学规划项目申请书.doc</w:t>
      </w:r>
      <w:r w:rsidRPr="00886830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</w:p>
    <w:p w14:paraId="238BB047" w14:textId="77777777" w:rsidR="002D4003" w:rsidRPr="00886830" w:rsidRDefault="002D4003" w:rsidP="00912930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886830">
        <w:rPr>
          <w:rFonts w:ascii="微软雅黑" w:eastAsia="微软雅黑" w:hAnsi="微软雅黑" w:hint="eastAsia"/>
          <w:color w:val="4C4C4C"/>
          <w:sz w:val="28"/>
          <w:szCs w:val="28"/>
        </w:rPr>
        <w:t>附件2：2022年河南省哲学社会科学规划项目论证活页.docx</w:t>
      </w:r>
      <w:r w:rsidRPr="00886830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</w:p>
    <w:p w14:paraId="40F65BCD" w14:textId="77777777" w:rsidR="002D4003" w:rsidRPr="00886830" w:rsidRDefault="002D4003" w:rsidP="00912930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886830">
        <w:rPr>
          <w:rFonts w:ascii="微软雅黑" w:eastAsia="微软雅黑" w:hAnsi="微软雅黑" w:hint="eastAsia"/>
          <w:color w:val="4C4C4C"/>
          <w:sz w:val="28"/>
          <w:szCs w:val="28"/>
        </w:rPr>
        <w:t>附件3：2022年度项目课题指南.docx</w:t>
      </w:r>
      <w:r w:rsidRPr="00886830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</w:p>
    <w:p w14:paraId="462C904E" w14:textId="77777777" w:rsidR="002D4003" w:rsidRPr="00886830" w:rsidRDefault="002D4003" w:rsidP="00912930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886830">
        <w:rPr>
          <w:rFonts w:ascii="微软雅黑" w:eastAsia="微软雅黑" w:hAnsi="微软雅黑" w:hint="eastAsia"/>
          <w:color w:val="4C4C4C"/>
          <w:sz w:val="28"/>
          <w:szCs w:val="28"/>
        </w:rPr>
        <w:t>附件4：河南省哲学社会科学规划项目申报数据代码表.doc</w:t>
      </w:r>
      <w:r w:rsidRPr="00886830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</w:p>
    <w:p w14:paraId="5161D259" w14:textId="36A8C918" w:rsidR="002D4003" w:rsidRPr="00CC34B8" w:rsidRDefault="002D4003" w:rsidP="002D4003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color w:val="666666"/>
          <w:sz w:val="28"/>
          <w:szCs w:val="28"/>
        </w:rPr>
      </w:pPr>
      <w:r w:rsidRPr="00886830">
        <w:rPr>
          <w:rFonts w:ascii="微软雅黑" w:eastAsia="微软雅黑" w:hAnsi="微软雅黑" w:hint="eastAsia"/>
          <w:color w:val="4C4C4C"/>
          <w:sz w:val="28"/>
          <w:szCs w:val="28"/>
        </w:rPr>
        <w:t>附件5：2022年度河南省哲学社会科学规划项目申报汇总表.doc</w:t>
      </w:r>
    </w:p>
    <w:p w14:paraId="47B02CFE" w14:textId="4BB3A462" w:rsidR="00CC34B8" w:rsidRDefault="00CC34B8" w:rsidP="002D4003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附件6</w:t>
      </w:r>
      <w:r w:rsidR="002D4003">
        <w:rPr>
          <w:rFonts w:ascii="微软雅黑" w:eastAsia="微软雅黑" w:hAnsi="微软雅黑" w:hint="eastAsia"/>
          <w:color w:val="666666"/>
          <w:sz w:val="28"/>
          <w:szCs w:val="28"/>
        </w:rPr>
        <w:t>：</w:t>
      </w:r>
      <w:r>
        <w:rPr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项目承诺书</w:t>
      </w:r>
    </w:p>
    <w:p w14:paraId="4CBAF59F" w14:textId="400FDFB2" w:rsidR="00CC34B8" w:rsidRDefault="00CC34B8" w:rsidP="002D4003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666666"/>
          <w:sz w:val="28"/>
          <w:szCs w:val="28"/>
        </w:rPr>
      </w:pPr>
      <w:r>
        <w:rPr>
          <w:rFonts w:ascii="微软雅黑" w:eastAsia="微软雅黑" w:hAnsi="微软雅黑" w:hint="eastAsia"/>
          <w:color w:val="666666"/>
          <w:sz w:val="28"/>
          <w:szCs w:val="28"/>
        </w:rPr>
        <w:t>附件7：《关于做好2022年度河南省哲学社会科学规划项目申报工作的通知》</w:t>
      </w:r>
    </w:p>
    <w:p w14:paraId="3C057F17" w14:textId="1887DCFB" w:rsidR="00970BB8" w:rsidRPr="00970BB8" w:rsidRDefault="00970BB8" w:rsidP="002D4003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 w:hint="eastAsia"/>
          <w:color w:val="666666"/>
          <w:sz w:val="28"/>
          <w:szCs w:val="28"/>
        </w:rPr>
      </w:pPr>
      <w:r w:rsidRPr="00970BB8">
        <w:rPr>
          <w:rFonts w:ascii="微软雅黑" w:eastAsia="微软雅黑" w:hAnsi="微软雅黑" w:hint="eastAsia"/>
          <w:color w:val="666666"/>
          <w:sz w:val="28"/>
          <w:szCs w:val="28"/>
        </w:rPr>
        <w:t>项目管理办法</w:t>
      </w:r>
      <w:r>
        <w:rPr>
          <w:rFonts w:ascii="微软雅黑" w:eastAsia="微软雅黑" w:hAnsi="微软雅黑" w:hint="eastAsia"/>
          <w:color w:val="666666"/>
          <w:sz w:val="28"/>
          <w:szCs w:val="28"/>
        </w:rPr>
        <w:t>.doc</w:t>
      </w:r>
    </w:p>
    <w:p w14:paraId="0C656609" w14:textId="659AA96C" w:rsidR="002717D6" w:rsidRPr="00886830" w:rsidRDefault="002717D6" w:rsidP="00886830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bookmarkStart w:id="0" w:name="_GoBack"/>
      <w:bookmarkEnd w:id="0"/>
    </w:p>
    <w:sectPr w:rsidR="002717D6" w:rsidRPr="00886830" w:rsidSect="003C2A8E">
      <w:footerReference w:type="default" r:id="rId9"/>
      <w:pgSz w:w="11906" w:h="16838"/>
      <w:pgMar w:top="1276" w:right="1274" w:bottom="1276" w:left="141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FE18" w14:textId="77777777" w:rsidR="00D15354" w:rsidRDefault="00D15354" w:rsidP="00E66BE3">
      <w:r>
        <w:separator/>
      </w:r>
    </w:p>
  </w:endnote>
  <w:endnote w:type="continuationSeparator" w:id="0">
    <w:p w14:paraId="3C3F3489" w14:textId="77777777" w:rsidR="00D15354" w:rsidRDefault="00D15354" w:rsidP="00E6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42630"/>
      <w:docPartObj>
        <w:docPartGallery w:val="Page Numbers (Bottom of Page)"/>
        <w:docPartUnique/>
      </w:docPartObj>
    </w:sdtPr>
    <w:sdtEndPr/>
    <w:sdtContent>
      <w:p w14:paraId="1F72A032" w14:textId="268C9C74" w:rsidR="00E66BE3" w:rsidRDefault="00E66B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1000BA" w14:textId="77777777" w:rsidR="00E66BE3" w:rsidRDefault="00E66B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4BC0B" w14:textId="77777777" w:rsidR="00D15354" w:rsidRDefault="00D15354" w:rsidP="00E66BE3">
      <w:r>
        <w:separator/>
      </w:r>
    </w:p>
  </w:footnote>
  <w:footnote w:type="continuationSeparator" w:id="0">
    <w:p w14:paraId="54228585" w14:textId="77777777" w:rsidR="00D15354" w:rsidRDefault="00D15354" w:rsidP="00E6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11D0"/>
    <w:multiLevelType w:val="multilevel"/>
    <w:tmpl w:val="263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CA"/>
    <w:rsid w:val="00105BB4"/>
    <w:rsid w:val="002717D6"/>
    <w:rsid w:val="002D4003"/>
    <w:rsid w:val="003C2A8E"/>
    <w:rsid w:val="00487FBB"/>
    <w:rsid w:val="004B5CDE"/>
    <w:rsid w:val="0067694C"/>
    <w:rsid w:val="00687CAF"/>
    <w:rsid w:val="007177BB"/>
    <w:rsid w:val="00736163"/>
    <w:rsid w:val="00766608"/>
    <w:rsid w:val="00886830"/>
    <w:rsid w:val="008E7DCA"/>
    <w:rsid w:val="00912930"/>
    <w:rsid w:val="00970BB8"/>
    <w:rsid w:val="009C04C5"/>
    <w:rsid w:val="00B6027F"/>
    <w:rsid w:val="00BE1C0E"/>
    <w:rsid w:val="00C324C3"/>
    <w:rsid w:val="00CC34B8"/>
    <w:rsid w:val="00D15354"/>
    <w:rsid w:val="00D615D5"/>
    <w:rsid w:val="00E14F27"/>
    <w:rsid w:val="00E25DD3"/>
    <w:rsid w:val="00E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946C"/>
  <w15:chartTrackingRefBased/>
  <w15:docId w15:val="{EF324537-F8BD-46F4-8AAA-5319D5B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15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271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71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17D6"/>
    <w:rPr>
      <w:b/>
      <w:bCs/>
    </w:rPr>
  </w:style>
  <w:style w:type="character" w:styleId="a5">
    <w:name w:val="Hyperlink"/>
    <w:basedOn w:val="a0"/>
    <w:uiPriority w:val="99"/>
    <w:unhideWhenUsed/>
    <w:rsid w:val="002717D6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615D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a7"/>
    <w:uiPriority w:val="99"/>
    <w:semiHidden/>
    <w:unhideWhenUsed/>
    <w:rsid w:val="00D615D5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D615D5"/>
  </w:style>
  <w:style w:type="paragraph" w:styleId="a8">
    <w:name w:val="header"/>
    <w:basedOn w:val="a"/>
    <w:link w:val="a9"/>
    <w:uiPriority w:val="99"/>
    <w:unhideWhenUsed/>
    <w:rsid w:val="00E6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66BE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6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66BE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CC34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487FB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58847115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351354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xm.hnpopss.gov.cn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wolf999</dc:creator>
  <cp:keywords/>
  <dc:description/>
  <cp:lastModifiedBy>wolf999</cp:lastModifiedBy>
  <cp:revision>16</cp:revision>
  <dcterms:created xsi:type="dcterms:W3CDTF">2022-04-13T06:18:00Z</dcterms:created>
  <dcterms:modified xsi:type="dcterms:W3CDTF">2022-04-16T14:30:00Z</dcterms:modified>
</cp:coreProperties>
</file>